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7AF16C" w14:textId="34480BE1" w:rsidR="001D4788" w:rsidRDefault="001D4788" w:rsidP="001D4788">
      <w:pPr>
        <w:rPr>
          <w:rFonts w:eastAsia="Times New Roman"/>
        </w:rPr>
      </w:pPr>
      <w:r>
        <w:rPr>
          <w:rFonts w:ascii="Helvetica" w:eastAsia="Times New Roman" w:hAnsi="Helvetica" w:cs="Helvetica"/>
          <w:b/>
          <w:bCs/>
        </w:rPr>
        <w:t>DEVOIR DE MEMOIRE POUR 2021</w:t>
      </w:r>
    </w:p>
    <w:p w14:paraId="73FEE30D" w14:textId="57294517" w:rsidR="001D4788" w:rsidRDefault="001D4788" w:rsidP="001D4788">
      <w:pPr>
        <w:rPr>
          <w:rFonts w:ascii="Times New Roman" w:eastAsia="Times New Roman" w:hAnsi="Times New Roman" w:cs="Times New Roman"/>
          <w:color w:val="201F1E"/>
          <w:sz w:val="24"/>
          <w:szCs w:val="24"/>
        </w:rPr>
      </w:pPr>
      <w:r>
        <w:rPr>
          <w:rFonts w:eastAsia="Times New Roman"/>
        </w:rPr>
        <w:br/>
      </w:r>
      <w:r>
        <w:rPr>
          <w:rFonts w:ascii="Times New Roman" w:eastAsia="Times New Roman" w:hAnsi="Times New Roman" w:cs="Times New Roman"/>
          <w:b/>
          <w:bCs/>
          <w:color w:val="201F1E"/>
          <w:sz w:val="24"/>
          <w:szCs w:val="24"/>
        </w:rPr>
        <w:t>La politique de mémoire conduite par le ministère des armées sera structurée en 2021 autour des thématiques suivantes :</w:t>
      </w:r>
    </w:p>
    <w:p w14:paraId="145964AF"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447843E6"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1) La commémoration du 150ème anniversaire de la guerre de 1870 - 1871 :</w:t>
      </w:r>
    </w:p>
    <w:p w14:paraId="54D19C7B"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086CF0EE"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a) la commémoration du siège de Belfort où pendant 104 jours, les troupes commandées par le colonel Pierre Philippe Denfert-Rochereau, ainsi que la population de la ville, ont offert un magnifique exemple de résistance à l'envahisseur prussien.</w:t>
      </w:r>
    </w:p>
    <w:p w14:paraId="5663908F"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44AD9D55"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b) la célébration du traité de Francfort, signé le 10 mai 1871, qui prévoit, pour la première fois, un engagement des Etats à entretenir les tombes des soldats situées sur leur territoire. Ce temps commémoratif, en particulier, doit marquer le souvenir de la naissance de la politique mémorielle, en France et en Allemagne, à travers l'entretien des sépultures.</w:t>
      </w:r>
    </w:p>
    <w:p w14:paraId="5379A87C"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7D417862"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2)</w:t>
      </w:r>
      <w:r>
        <w:rPr>
          <w:rFonts w:ascii="Times New Roman" w:eastAsia="Times New Roman" w:hAnsi="Times New Roman" w:cs="Times New Roman"/>
          <w:b/>
          <w:bCs/>
          <w:color w:val="201F1E"/>
          <w:sz w:val="24"/>
          <w:szCs w:val="24"/>
          <w:u w:val="single"/>
        </w:rPr>
        <w:t> </w:t>
      </w:r>
      <w:r>
        <w:rPr>
          <w:rFonts w:ascii="Times New Roman" w:eastAsia="Times New Roman" w:hAnsi="Times New Roman" w:cs="Times New Roman"/>
          <w:b/>
          <w:bCs/>
          <w:color w:val="201F1E"/>
          <w:sz w:val="24"/>
          <w:szCs w:val="24"/>
        </w:rPr>
        <w:t>La montée en puissance des mouvements de résistance intérieure ou via la France Libre dans le cadre du 80ème anniversaire de la Seconde Guerre mondiale :</w:t>
      </w:r>
    </w:p>
    <w:p w14:paraId="53B4318D"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42DDC211"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a) le ralliement à la France Libre des territoires ultramarins, de l'Atlantique à l'Océan Indien jusqu'au Pacifique.</w:t>
      </w:r>
    </w:p>
    <w:p w14:paraId="506AE9D4"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30995A2F"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b) le serment prononcé par les troupes du colonel Leclerc à Koufra "de ne déposer les armes que lorsque nos couleurs, nos belles couleurs, flotteront sur la cathédrale de Strasbourg".</w:t>
      </w:r>
    </w:p>
    <w:p w14:paraId="062593B2"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6A9FC63D"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c) les combats menés par la France Libre, notamment en Libye, en Syrie et au Liban.</w:t>
      </w:r>
    </w:p>
    <w:p w14:paraId="0E85034E"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1FDC8574"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xml:space="preserve">d) la résistance intérieure : deux destins, un seul combat, Honoré d'Estienne d'Orves et </w:t>
      </w:r>
      <w:proofErr w:type="spellStart"/>
      <w:r>
        <w:rPr>
          <w:rFonts w:ascii="Times New Roman" w:eastAsia="Times New Roman" w:hAnsi="Times New Roman" w:cs="Times New Roman"/>
          <w:b/>
          <w:bCs/>
          <w:color w:val="201F1E"/>
          <w:sz w:val="24"/>
          <w:szCs w:val="24"/>
        </w:rPr>
        <w:t>Berty</w:t>
      </w:r>
      <w:proofErr w:type="spellEnd"/>
      <w:r>
        <w:rPr>
          <w:rFonts w:ascii="Times New Roman" w:eastAsia="Times New Roman" w:hAnsi="Times New Roman" w:cs="Times New Roman"/>
          <w:b/>
          <w:bCs/>
          <w:color w:val="201F1E"/>
          <w:sz w:val="24"/>
          <w:szCs w:val="24"/>
        </w:rPr>
        <w:t xml:space="preserve"> Albrecht. Le premier </w:t>
      </w:r>
      <w:proofErr w:type="spellStart"/>
      <w:r>
        <w:rPr>
          <w:rFonts w:ascii="Times New Roman" w:eastAsia="Times New Roman" w:hAnsi="Times New Roman" w:cs="Times New Roman"/>
          <w:b/>
          <w:bCs/>
          <w:color w:val="201F1E"/>
          <w:sz w:val="24"/>
          <w:szCs w:val="24"/>
        </w:rPr>
        <w:t>fur</w:t>
      </w:r>
      <w:proofErr w:type="spellEnd"/>
      <w:r>
        <w:rPr>
          <w:rFonts w:ascii="Times New Roman" w:eastAsia="Times New Roman" w:hAnsi="Times New Roman" w:cs="Times New Roman"/>
          <w:b/>
          <w:bCs/>
          <w:color w:val="201F1E"/>
          <w:sz w:val="24"/>
          <w:szCs w:val="24"/>
        </w:rPr>
        <w:t xml:space="preserve"> fusillé au Mont Valérien, principal lieu d'exécution des autorités allemandes en France de 1941 à 1945, désormais Haut lieu de la mémoire nationale du ministère des armées.</w:t>
      </w:r>
    </w:p>
    <w:p w14:paraId="69F87CDE"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7CDB46A8"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e) l'entrée en guerre des Etats-Unis, le 8 décembre 1941, qui donnera l'occasion à la France et à son partenaire outre-Atlantique de commémorer leur combat commun contre le nazisme et pour la liberté.</w:t>
      </w:r>
    </w:p>
    <w:p w14:paraId="03329E76" w14:textId="77777777" w:rsidR="001D4788" w:rsidRDefault="001D4788" w:rsidP="001D4788">
      <w:pPr>
        <w:pStyle w:val="xmsonormal"/>
        <w:shd w:val="clear" w:color="auto" w:fill="FFFFFF"/>
        <w:spacing w:before="0" w:beforeAutospacing="0" w:after="0" w:afterAutospacing="0"/>
        <w:rPr>
          <w:rFonts w:ascii="Times New Roman" w:hAnsi="Times New Roman" w:cs="Times New Roman"/>
          <w:color w:val="201F1E"/>
          <w:sz w:val="24"/>
          <w:szCs w:val="24"/>
        </w:rPr>
      </w:pPr>
      <w:r>
        <w:rPr>
          <w:rFonts w:ascii="Times New Roman" w:hAnsi="Times New Roman" w:cs="Times New Roman"/>
          <w:color w:val="201F1E"/>
          <w:sz w:val="24"/>
          <w:szCs w:val="24"/>
        </w:rPr>
        <w:t> </w:t>
      </w:r>
    </w:p>
    <w:p w14:paraId="47F5B90F"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Cette mémoire sera également marquée en 2021 par le 30ème anniversaire de la guerre du Golfe, le 20ème de l'intervention des troupes françaises en Afghanistan et à la fin de l'intervention française au Tchad en 1971.</w:t>
      </w:r>
    </w:p>
    <w:p w14:paraId="38C94407"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1C438747"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Cette programmation mémorielle favorisera la conduite de projets émanant de divers acteurs : collectivités territoriales, associations, établissements scolaires...</w:t>
      </w:r>
    </w:p>
    <w:p w14:paraId="65A97440" w14:textId="77777777" w:rsidR="001D4788" w:rsidRDefault="001D4788" w:rsidP="001D4788">
      <w:pPr>
        <w:shd w:val="clear" w:color="auto" w:fill="FFFFFF"/>
        <w:rPr>
          <w:rFonts w:ascii="Times New Roman" w:eastAsia="Times New Roman" w:hAnsi="Times New Roman" w:cs="Times New Roman"/>
          <w:color w:val="201F1E"/>
          <w:sz w:val="24"/>
          <w:szCs w:val="24"/>
        </w:rPr>
      </w:pPr>
      <w:r>
        <w:rPr>
          <w:rFonts w:ascii="Times New Roman" w:eastAsia="Times New Roman" w:hAnsi="Times New Roman" w:cs="Times New Roman"/>
          <w:b/>
          <w:bCs/>
          <w:color w:val="201F1E"/>
          <w:sz w:val="24"/>
          <w:szCs w:val="24"/>
        </w:rPr>
        <w:t> </w:t>
      </w:r>
    </w:p>
    <w:p w14:paraId="30DDA3B4" w14:textId="442D095E" w:rsidR="001D4788" w:rsidRDefault="001D4788" w:rsidP="001D4788">
      <w:pPr>
        <w:shd w:val="clear" w:color="auto" w:fill="FFFFFF"/>
        <w:rPr>
          <w:rFonts w:ascii="Times New Roman" w:eastAsia="Times New Roman" w:hAnsi="Times New Roman" w:cs="Times New Roman"/>
          <w:b/>
          <w:bCs/>
          <w:color w:val="201F1E"/>
          <w:sz w:val="24"/>
          <w:szCs w:val="24"/>
        </w:rPr>
      </w:pPr>
      <w:r>
        <w:rPr>
          <w:rFonts w:ascii="Times New Roman" w:eastAsia="Times New Roman" w:hAnsi="Times New Roman" w:cs="Times New Roman"/>
          <w:b/>
          <w:bCs/>
          <w:color w:val="201F1E"/>
          <w:sz w:val="24"/>
          <w:szCs w:val="24"/>
        </w:rPr>
        <w:t>Au niveau local, le Conseil départemental des anciens combattants, des victimes de guerre et de la mémoire de la nation identifiera les projets les plus remarquables auxquels pourra être attribué le label "Année mémorielle 2021".</w:t>
      </w:r>
    </w:p>
    <w:p w14:paraId="0ECD2C13" w14:textId="77777777" w:rsidR="001D4788" w:rsidRDefault="001D4788" w:rsidP="001D4788">
      <w:pPr>
        <w:shd w:val="clear" w:color="auto" w:fill="FFFFFF"/>
        <w:rPr>
          <w:rFonts w:ascii="Times New Roman" w:eastAsia="Times New Roman" w:hAnsi="Times New Roman" w:cs="Times New Roman"/>
          <w:color w:val="201F1E"/>
          <w:sz w:val="24"/>
          <w:szCs w:val="24"/>
        </w:rPr>
      </w:pPr>
    </w:p>
    <w:p w14:paraId="2C80BE4B" w14:textId="4FD89DDD" w:rsidR="00B728E0" w:rsidRDefault="001D4788" w:rsidP="001D4788">
      <w:pPr>
        <w:shd w:val="clear" w:color="auto" w:fill="FFFFFF"/>
      </w:pPr>
      <w:r>
        <w:rPr>
          <w:rFonts w:ascii="Times New Roman" w:eastAsia="Times New Roman" w:hAnsi="Times New Roman" w:cs="Times New Roman"/>
          <w:b/>
          <w:bCs/>
          <w:color w:val="201F1E"/>
          <w:sz w:val="24"/>
          <w:szCs w:val="24"/>
        </w:rPr>
        <w:t> Le ministère des armées contribuera au rayonnement national de ces projets en les relayant sur le site Internet " Chemins de mémoire" ainsi que sur le portail Défense.</w:t>
      </w:r>
    </w:p>
    <w:sectPr w:rsidR="00B728E0" w:rsidSect="001D478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88"/>
    <w:rsid w:val="001D4788"/>
    <w:rsid w:val="00B728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57DD"/>
  <w15:chartTrackingRefBased/>
  <w15:docId w15:val="{6132A79A-AB85-4F9A-800C-25CAF7D45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788"/>
    <w:pPr>
      <w:spacing w:after="0" w:line="240" w:lineRule="auto"/>
    </w:pPr>
    <w:rPr>
      <w:rFonts w:ascii="Calibri" w:hAnsi="Calibri" w:cs="Calibri"/>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xmsonormal">
    <w:name w:val="x_msonormal"/>
    <w:basedOn w:val="Normal"/>
    <w:rsid w:val="001D47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44966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410</Words>
  <Characters>2260</Characters>
  <Application>Microsoft Office Word</Application>
  <DocSecurity>0</DocSecurity>
  <Lines>18</Lines>
  <Paragraphs>5</Paragraphs>
  <ScaleCrop>false</ScaleCrop>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Roudil</dc:creator>
  <cp:keywords/>
  <dc:description/>
  <cp:lastModifiedBy>R. Roudil</cp:lastModifiedBy>
  <cp:revision>1</cp:revision>
  <dcterms:created xsi:type="dcterms:W3CDTF">2020-12-11T15:10:00Z</dcterms:created>
  <dcterms:modified xsi:type="dcterms:W3CDTF">2020-12-11T15:14:00Z</dcterms:modified>
</cp:coreProperties>
</file>